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633CC4" w:rsidRPr="00633CC4" w:rsidTr="00633CC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2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52"/>
            </w:tblGrid>
            <w:tr w:rsidR="00633CC4" w:rsidRPr="00633CC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07" w:type="dxa"/>
                    <w:left w:w="161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3CC4" w:rsidRPr="00633CC4" w:rsidRDefault="00633CC4" w:rsidP="00633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514258" cy="1494430"/>
                        <wp:effectExtent l="19050" t="0" r="0" b="0"/>
                        <wp:docPr id="1" name="Imagem 1" descr="https://www.iomat.mt.gov.br/images/logo_imprensa_ofici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iomat.mt.gov.br/images/logo_imprensa_ofici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5110" cy="1495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33CC4" w:rsidRPr="00633CC4" w:rsidRDefault="00633CC4" w:rsidP="00633CC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04"/>
            </w:tblGrid>
            <w:tr w:rsidR="00633CC4" w:rsidRPr="00633C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3CC4" w:rsidRPr="00633CC4" w:rsidRDefault="00633CC4" w:rsidP="00633C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" w:history="1">
                    <w:r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24"/>
                        <w:szCs w:val="24"/>
                        <w:lang w:eastAsia="pt-BR"/>
                      </w:rPr>
                      <w:drawing>
                        <wp:inline distT="0" distB="0" distL="0" distR="0">
                          <wp:extent cx="238760" cy="238760"/>
                          <wp:effectExtent l="19050" t="0" r="8890" b="0"/>
                          <wp:docPr id="2" name="Imagem 2" descr="https://www.iomat.mt.gov.br/images/impressora01.gif">
                            <a:hlinkClick xmlns:a="http://schemas.openxmlformats.org/drawingml/2006/main" r:id="rId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s://www.iomat.mt.gov.br/images/impressora01.gif">
                                    <a:hlinkClick r:id="rId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8760" cy="238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633CC4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13"/>
                        <w:lang w:eastAsia="pt-BR"/>
                      </w:rPr>
                      <w:t>Imprimir</w:t>
                    </w:r>
                  </w:hyperlink>
                  <w:r w:rsidRPr="00633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33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</w:tbl>
          <w:tbl>
            <w:tblPr>
              <w:tblpPr w:leftFromText="45" w:rightFromText="45" w:vertAnchor="text"/>
              <w:tblW w:w="1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9"/>
              <w:gridCol w:w="1087"/>
              <w:gridCol w:w="45"/>
            </w:tblGrid>
            <w:tr w:rsidR="00633CC4" w:rsidRPr="00633CC4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33CC4" w:rsidRPr="00633CC4" w:rsidRDefault="00633CC4" w:rsidP="00633C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33CC4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</w:tr>
            <w:tr w:rsidR="00633CC4" w:rsidRPr="00633CC4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3CC4" w:rsidRPr="00633CC4" w:rsidRDefault="00633CC4" w:rsidP="00633C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33CC4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  <w:r w:rsidRPr="00633C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Diário Oficial </w:t>
                  </w:r>
                  <w:proofErr w:type="gramStart"/>
                  <w:r w:rsidRPr="00633C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nº :</w:t>
                  </w:r>
                  <w:proofErr w:type="gramEnd"/>
                  <w:r w:rsidRPr="00633CC4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07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3CC4" w:rsidRPr="00633CC4" w:rsidRDefault="00633CC4" w:rsidP="00633C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33CC4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 xml:space="preserve">26264 </w:t>
                  </w:r>
                </w:p>
              </w:tc>
            </w:tr>
            <w:tr w:rsidR="00633CC4" w:rsidRPr="00633CC4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3CC4" w:rsidRPr="00633CC4" w:rsidRDefault="00633CC4" w:rsidP="00633C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33CC4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  <w:r w:rsidRPr="00633C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Data de publicação:</w:t>
                  </w:r>
                  <w:r w:rsidRPr="00633CC4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3CC4" w:rsidRPr="00633CC4" w:rsidRDefault="00633CC4" w:rsidP="00633C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33CC4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 xml:space="preserve">   02/04/2014 </w:t>
                  </w:r>
                </w:p>
              </w:tc>
            </w:tr>
            <w:tr w:rsidR="00633CC4" w:rsidRPr="00633CC4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3CC4" w:rsidRPr="00633CC4" w:rsidRDefault="00633CC4" w:rsidP="00633C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33CC4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  <w:r w:rsidRPr="00633C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Matéria </w:t>
                  </w:r>
                  <w:proofErr w:type="gramStart"/>
                  <w:r w:rsidRPr="00633CC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nº :</w:t>
                  </w:r>
                  <w:proofErr w:type="gramEnd"/>
                  <w:r w:rsidRPr="00633CC4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07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33CC4" w:rsidRPr="00633CC4" w:rsidRDefault="00633CC4" w:rsidP="00633C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33CC4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 xml:space="preserve">653700 </w:t>
                  </w:r>
                </w:p>
              </w:tc>
            </w:tr>
            <w:tr w:rsidR="00633CC4" w:rsidRPr="00633CC4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3CC4" w:rsidRPr="00633CC4" w:rsidRDefault="00633CC4" w:rsidP="00633C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3CC4" w:rsidRPr="00633CC4" w:rsidRDefault="00633CC4" w:rsidP="00633C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633CC4" w:rsidRPr="00633CC4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33CC4" w:rsidRPr="00633CC4" w:rsidRDefault="00633CC4" w:rsidP="00633C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33CC4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 xml:space="preserve">  </w:t>
                  </w:r>
                </w:p>
              </w:tc>
            </w:tr>
          </w:tbl>
          <w:p w:rsidR="00633CC4" w:rsidRPr="00633CC4" w:rsidRDefault="00633CC4" w:rsidP="0063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33CC4" w:rsidRPr="00633CC4" w:rsidTr="00633CC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tblCellSpacing w:w="0" w:type="dxa"/>
              <w:tblCellMar>
                <w:left w:w="430" w:type="dxa"/>
                <w:right w:w="0" w:type="dxa"/>
              </w:tblCellMar>
              <w:tblLook w:val="04A0"/>
            </w:tblPr>
            <w:tblGrid>
              <w:gridCol w:w="8079"/>
            </w:tblGrid>
            <w:tr w:rsidR="00633CC4" w:rsidRPr="00633C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3CC4" w:rsidRPr="00633CC4" w:rsidRDefault="00633CC4" w:rsidP="00633C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shd w:val="clear" w:color="auto" w:fill="000000"/>
                      <w:lang w:eastAsia="pt-BR"/>
                    </w:rPr>
                    <w:br/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RESOLUÇÃO Nº 02/2014.</w:t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br/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O CONSELHO ESTADUAL DE SAÚDE, </w:t>
                  </w: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no uso de suas atribuições legais que lhe confere a Lei Complementar nº 22, de 09 de novembro de 1992, que institui o Código Estadual de Saúde;</w:t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br/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Considerando o artigo 198, inciso III, da Constituição da República, que prevê a participação da comunidade como diretriz do Sistema Único de Saúde - SUS;</w:t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br/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Considerando a Lei nº 8.080, de 19 de setembro de 1990, que dispõe sobre as condições para a promoção, proteção e recuperação da saúde, a organização e o funcionamento dos serviços correspondentes, e dá outras providências;</w:t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br/>
                  </w:r>
                </w:p>
                <w:p w:rsidR="00633CC4" w:rsidRPr="00633CC4" w:rsidRDefault="00633CC4" w:rsidP="00633CC4">
                  <w:pPr>
                    <w:keepNext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Considerando a Lei nº 8.142, de 28 de dezembro de 1990, que dispõe sobre a participação da comunidade na gestão do SUS e sobre as transferências intergovernamentais de recursos financeiros na área da saúde e dá outras providências;</w:t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br/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Considerando a deliberação do Pleno do Conselho Estadual de Saúde, na reunião extraordinária de 19 de março de 2014;</w:t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br/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RESOLVE:</w:t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br/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Art. 1º - </w:t>
                  </w: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Aprovar o Plano Estadual de Saúde – PES 2012-2015.</w:t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br/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Art. 2º -</w:t>
                  </w: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 xml:space="preserve"> Esta Resolução entrará em vigor a partir da data de sua publicação.</w:t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br/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Art. 3º - </w:t>
                  </w: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Revogam-se as disposições em contrário.</w:t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br/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Registrada, Publicada, Cumpra-se.</w:t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br/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633C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Cuiabá -MT</w:t>
                  </w:r>
                  <w:proofErr w:type="gramEnd"/>
                  <w:r w:rsidRPr="00633C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,  02  de   abril   de 2014.</w:t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br/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JORGE ARAÚJO LAFETÁ </w:t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 xml:space="preserve">Presidente do Conselho Estadual de </w:t>
                  </w:r>
                  <w:proofErr w:type="spellStart"/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Saúde-MT</w:t>
                  </w:r>
                  <w:proofErr w:type="spellEnd"/>
                </w:p>
                <w:p w:rsidR="00633CC4" w:rsidRPr="00633CC4" w:rsidRDefault="00633CC4" w:rsidP="00633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br/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Homologada:</w:t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(Original assinado)</w:t>
                  </w:r>
                </w:p>
                <w:p w:rsidR="00633CC4" w:rsidRPr="00633CC4" w:rsidRDefault="00633CC4" w:rsidP="00633CC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SILVAL DA CUNHA BARBOSA</w:t>
                  </w:r>
                </w:p>
                <w:p w:rsidR="00633CC4" w:rsidRPr="00633CC4" w:rsidRDefault="00633CC4" w:rsidP="00633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Governador do Estado</w:t>
                  </w:r>
                </w:p>
              </w:tc>
            </w:tr>
            <w:tr w:rsidR="00633CC4" w:rsidRPr="00633C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3CC4" w:rsidRPr="00633CC4" w:rsidRDefault="00633CC4" w:rsidP="00633C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lastRenderedPageBreak/>
                    <w:t> </w:t>
                  </w:r>
                </w:p>
              </w:tc>
            </w:tr>
            <w:tr w:rsidR="00633CC4" w:rsidRPr="00633C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3CC4" w:rsidRPr="00633CC4" w:rsidRDefault="00633CC4" w:rsidP="00633C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vertAlign w:val="superscript"/>
                      <w:lang w:eastAsia="pt-BR"/>
                    </w:rPr>
                    <w:t>*</w:t>
                  </w:r>
                  <w:r w:rsidRPr="00633CC4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pt-BR"/>
                    </w:rPr>
                    <w:t xml:space="preserve"> Este texto não substitui o publicado no Diário Oficial</w:t>
                  </w:r>
                </w:p>
              </w:tc>
            </w:tr>
            <w:tr w:rsidR="00633CC4" w:rsidRPr="00633C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3CC4" w:rsidRPr="00633CC4" w:rsidRDefault="00633CC4" w:rsidP="00633C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633C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> </w:t>
                  </w:r>
                </w:p>
              </w:tc>
            </w:tr>
          </w:tbl>
          <w:p w:rsidR="00633CC4" w:rsidRPr="00633CC4" w:rsidRDefault="00633CC4" w:rsidP="0063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33CC4" w:rsidRPr="00633CC4" w:rsidTr="00633CC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3CC4" w:rsidRPr="00633CC4" w:rsidRDefault="00633CC4" w:rsidP="0063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33C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lastRenderedPageBreak/>
              <w:pict>
                <v:rect id="_x0000_i1026" style="width:0;height:1.5pt" o:hralign="center" o:hrstd="t" o:hr="t" fillcolor="#aca899" stroked="f"/>
              </w:pict>
            </w:r>
          </w:p>
          <w:p w:rsidR="00633CC4" w:rsidRPr="00633CC4" w:rsidRDefault="00633CC4" w:rsidP="0063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7" w:history="1">
              <w:r w:rsidRPr="00633CC4">
                <w:rPr>
                  <w:rFonts w:ascii="Times New Roman" w:eastAsia="Times New Roman" w:hAnsi="Times New Roman" w:cs="Times New Roman"/>
                  <w:noProof/>
                  <w:color w:val="000000"/>
                  <w:sz w:val="18"/>
                  <w:szCs w:val="18"/>
                  <w:lang w:eastAsia="pt-BR"/>
                </w:rPr>
                <w:drawing>
                  <wp:inline distT="0" distB="0" distL="0" distR="0">
                    <wp:extent cx="238760" cy="238760"/>
                    <wp:effectExtent l="19050" t="0" r="8890" b="0"/>
                    <wp:docPr id="5" name="Imagem 5" descr="https://www.iomat.mt.gov.br/images/impressora01.gif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www.iomat.mt.gov.br/images/impressora01.gif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760" cy="238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33CC4">
                <w:rPr>
                  <w:rFonts w:ascii="Verdana" w:eastAsia="Times New Roman" w:hAnsi="Verdana" w:cs="Times New Roman"/>
                  <w:b/>
                  <w:bCs/>
                  <w:color w:val="000000"/>
                  <w:sz w:val="18"/>
                  <w:szCs w:val="18"/>
                  <w:lang w:eastAsia="pt-BR"/>
                </w:rPr>
                <w:t>Imprimir</w:t>
              </w:r>
            </w:hyperlink>
            <w:r w:rsidRPr="00633C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33CC4" w:rsidRPr="00633CC4" w:rsidTr="00633CC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3CC4" w:rsidRPr="00633CC4" w:rsidRDefault="00633CC4" w:rsidP="0063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33C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633CC4" w:rsidRPr="00633CC4" w:rsidTr="00633CC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3CC4" w:rsidRPr="00633CC4" w:rsidRDefault="00633CC4" w:rsidP="0063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33C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</w:tbl>
    <w:p w:rsidR="004115A7" w:rsidRPr="00633CC4" w:rsidRDefault="00633CC4">
      <w:pPr>
        <w:rPr>
          <w:sz w:val="18"/>
          <w:szCs w:val="18"/>
        </w:rPr>
      </w:pPr>
    </w:p>
    <w:sectPr w:rsidR="004115A7" w:rsidRPr="00633CC4" w:rsidSect="00C51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33CC4"/>
    <w:rsid w:val="000B7188"/>
    <w:rsid w:val="00633CC4"/>
    <w:rsid w:val="00C5138F"/>
    <w:rsid w:val="00E8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33CC4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3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omat.mt.gov.br/do/navegadorhtml/mostrar.htm?id=653700&amp;edi_id=36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iomat.mt.gov.br/do/navegadorhtml/mostrar.htm?id=653700&amp;edi_id=3665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marialuciley</dc:creator>
  <cp:keywords/>
  <dc:description/>
  <cp:lastModifiedBy>marialuciley</cp:lastModifiedBy>
  <cp:revision>1</cp:revision>
  <dcterms:created xsi:type="dcterms:W3CDTF">2014-04-04T19:20:00Z</dcterms:created>
  <dcterms:modified xsi:type="dcterms:W3CDTF">2014-04-04T19:22:00Z</dcterms:modified>
</cp:coreProperties>
</file>